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53" w:rsidRPr="00F57D6C" w:rsidRDefault="00BC3BA6">
      <w:r w:rsidRPr="00F57D6C">
        <w:rPr>
          <w:b/>
          <w:u w:val="single"/>
        </w:rPr>
        <w:t>MUNICIPALIDAD DE  VILLA SANTA ROSA.-</w:t>
      </w:r>
    </w:p>
    <w:p w:rsidR="00BC3BA6" w:rsidRPr="00F57D6C" w:rsidRDefault="00BC3BA6">
      <w:pPr>
        <w:rPr>
          <w:b/>
          <w:u w:val="single"/>
        </w:rPr>
      </w:pPr>
      <w:r w:rsidRPr="00F57D6C">
        <w:rPr>
          <w:b/>
          <w:u w:val="single"/>
        </w:rPr>
        <w:t>EDICTO- AVISO DE CADUCIDAD- RESCISION- EXHUMACION.-</w:t>
      </w:r>
    </w:p>
    <w:p w:rsidR="00BC3BA6" w:rsidRDefault="00BC3BA6" w:rsidP="00F57D6C">
      <w:pPr>
        <w:jc w:val="both"/>
      </w:pPr>
      <w:r>
        <w:t xml:space="preserve">La </w:t>
      </w:r>
      <w:r w:rsidRPr="009C59D4">
        <w:rPr>
          <w:b/>
        </w:rPr>
        <w:t>MUNICIPALIDAD DE VILLA SANTA ROSA COMUNICA Y HACE SABER</w:t>
      </w:r>
      <w:r>
        <w:t xml:space="preserve"> por éste medio a los Titulares y/o responsables y/o familiares de los restos inhumados en el Cementerio de ésta localidad, que se detallan a continuación, que atento</w:t>
      </w:r>
      <w:r w:rsidRPr="009C59D4">
        <w:t xml:space="preserve"> al</w:t>
      </w:r>
      <w:r w:rsidRPr="009C59D4">
        <w:rPr>
          <w:b/>
          <w:u w:val="single"/>
        </w:rPr>
        <w:t xml:space="preserve"> INCUMPLIMIENTO DE PAGO DE LA TASA MUNICIPAL ANUAL DE SERVICIO DE CONSERVACION, DESINFECCIÓN Y LIMPIEZA Y OTROS COMPLEMENTARIOS DEL CEMENTERIO PREVISTAS  EN ORDENANZA</w:t>
      </w:r>
      <w:r w:rsidR="00F91DB6">
        <w:rPr>
          <w:b/>
          <w:u w:val="single"/>
        </w:rPr>
        <w:t xml:space="preserve"> TARIFARIA VIGENTE</w:t>
      </w:r>
      <w:r w:rsidRPr="009C59D4">
        <w:rPr>
          <w:b/>
          <w:u w:val="single"/>
        </w:rPr>
        <w:t>,</w:t>
      </w:r>
      <w:r w:rsidRPr="009C59D4">
        <w:t xml:space="preserve"> </w:t>
      </w:r>
      <w:r>
        <w:t>conforme lo dispuesto por los arts. 29/30 de la Ordenanza 482/2002., correspondiente</w:t>
      </w:r>
      <w:r w:rsidR="0050534B">
        <w:t xml:space="preserve"> a </w:t>
      </w:r>
      <w:r w:rsidR="0050534B" w:rsidRPr="009C59D4">
        <w:rPr>
          <w:b/>
          <w:u w:val="single"/>
        </w:rPr>
        <w:t>CINCO O MAS PERIODOS ANUALES, PESE A LOS REITERADOS REQUERIMIENTOS DE PAGO EFECTUADOS A LA FECHA</w:t>
      </w:r>
      <w:r w:rsidR="0050534B">
        <w:t xml:space="preserve">, o del vencimiento de la concesión ya que muchos de ellos tienen 20 años como mínimo desde su inhumación, </w:t>
      </w:r>
      <w:r w:rsidR="0050534B" w:rsidRPr="009C59D4">
        <w:rPr>
          <w:b/>
          <w:u w:val="single"/>
        </w:rPr>
        <w:t>HABIENDO TRANSCURRIDO EL PLAZO DE CADUCIDAD DE LA CONSECIÓN O DERECHO SIN RENOVACIO</w:t>
      </w:r>
      <w:r w:rsidR="009C59D4">
        <w:rPr>
          <w:b/>
          <w:u w:val="single"/>
        </w:rPr>
        <w:t>N</w:t>
      </w:r>
      <w:r w:rsidR="0050534B">
        <w:t xml:space="preserve">, y que algunos panteones y/o nichos y/o sepulturas, no se encuentran en buen estado de conservación edilicia y/o estética (art. 50-Ord. 482/2002), éste Municipio de conformidad con lo dispuesto por el art. 20 de la </w:t>
      </w:r>
      <w:r w:rsidR="009C59D4">
        <w:t xml:space="preserve">Ordenanza 482/2002, </w:t>
      </w:r>
      <w:r w:rsidR="009C59D4" w:rsidRPr="009C59D4">
        <w:rPr>
          <w:b/>
          <w:u w:val="single"/>
        </w:rPr>
        <w:t>DA POR EXTI</w:t>
      </w:r>
      <w:r w:rsidR="0050534B" w:rsidRPr="009C59D4">
        <w:rPr>
          <w:b/>
          <w:u w:val="single"/>
        </w:rPr>
        <w:t xml:space="preserve">NGUIDA POR DICHAS CAUSALES LA CONSECIÓN </w:t>
      </w:r>
      <w:r w:rsidR="00C465E8" w:rsidRPr="009C59D4">
        <w:rPr>
          <w:b/>
          <w:u w:val="single"/>
        </w:rPr>
        <w:t>Y/O DERECHO DE USO</w:t>
      </w:r>
      <w:r w:rsidR="00C465E8">
        <w:t xml:space="preserve"> que se enumera en el listado que en el presente se expone y se procederá una vez vencido el plazo de TREINTA (30) DIAS, contados a partir de la presente publicación de </w:t>
      </w:r>
      <w:r w:rsidR="00C465E8" w:rsidRPr="009C59D4">
        <w:rPr>
          <w:b/>
          <w:u w:val="single"/>
        </w:rPr>
        <w:t>EDICTOS, a EXHUMAR LOS RESTOS  DE LAS PERSONAS FALLECIDAS ALOJADAS A LA FECHA EN LOS NICHOS, TERRENOS O PANTEONES QUE A CONTINUACION SE DETALLAN</w:t>
      </w:r>
      <w:r w:rsidR="009C59D4">
        <w:t xml:space="preserve"> que no cu</w:t>
      </w:r>
      <w:r w:rsidR="00C465E8">
        <w:t>mplen con las normativas administrativas referidas:</w:t>
      </w:r>
    </w:p>
    <w:p w:rsidR="00624102" w:rsidRDefault="00624102" w:rsidP="00F57D6C">
      <w:pPr>
        <w:jc w:val="both"/>
      </w:pPr>
    </w:p>
    <w:p w:rsidR="00624102" w:rsidRDefault="00BF533A" w:rsidP="00F57D6C">
      <w:pPr>
        <w:jc w:val="both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2pt;margin-top:318.8pt;width:425.2pt;height:0;z-index:251661312" o:connectortype="straight"/>
        </w:pict>
      </w:r>
      <w:r>
        <w:rPr>
          <w:noProof/>
          <w:lang w:eastAsia="es-ES"/>
        </w:rPr>
        <w:pict>
          <v:shape id="_x0000_s1028" type="#_x0000_t32" style="position:absolute;left:0;text-align:left;margin-left:425.75pt;margin-top:2.3pt;width:.65pt;height:316.5pt;z-index:251660288" o:connectortype="straight"/>
        </w:pict>
      </w:r>
      <w:r w:rsidR="00624102">
        <w:rPr>
          <w:noProof/>
          <w:lang w:eastAsia="es-ES"/>
        </w:rPr>
        <w:drawing>
          <wp:inline distT="0" distB="0" distL="0" distR="0">
            <wp:extent cx="5400040" cy="4035425"/>
            <wp:effectExtent l="19050" t="0" r="0" b="0"/>
            <wp:docPr id="1" name="0 Imagen" descr="Captura de pantalla (3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(30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02" w:rsidRDefault="00624102" w:rsidP="00F57D6C">
      <w:pPr>
        <w:jc w:val="both"/>
      </w:pPr>
      <w:r>
        <w:rPr>
          <w:noProof/>
          <w:lang w:eastAsia="es-ES"/>
        </w:rPr>
        <w:lastRenderedPageBreak/>
        <w:pict>
          <v:shape id="_x0000_s1026" type="#_x0000_t32" style="position:absolute;left:0;text-align:left;margin-left:374.8pt;margin-top:.45pt;width:1.35pt;height:234.35pt;z-index:251658240" o:connectortype="straight"/>
        </w:pict>
      </w:r>
      <w:r>
        <w:rPr>
          <w:noProof/>
          <w:lang w:eastAsia="es-ES"/>
        </w:rPr>
        <w:drawing>
          <wp:inline distT="0" distB="0" distL="0" distR="0">
            <wp:extent cx="4754269" cy="2992663"/>
            <wp:effectExtent l="19050" t="0" r="8231" b="0"/>
            <wp:docPr id="2" name="1 Imagen" descr="Captura de pantalla (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(31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463" cy="2995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02" w:rsidRDefault="00624102" w:rsidP="00F57D6C">
      <w:pPr>
        <w:jc w:val="both"/>
      </w:pPr>
      <w:r>
        <w:rPr>
          <w:noProof/>
          <w:lang w:eastAsia="es-ES"/>
        </w:rPr>
        <w:pict>
          <v:shape id="_x0000_s1027" type="#_x0000_t32" style="position:absolute;left:0;text-align:left;margin-left:376.15pt;margin-top:1.4pt;width:0;height:271.05pt;z-index:251659264" o:connectortype="straight"/>
        </w:pict>
      </w:r>
      <w:r>
        <w:rPr>
          <w:noProof/>
          <w:lang w:eastAsia="es-ES"/>
        </w:rPr>
        <w:drawing>
          <wp:inline distT="0" distB="0" distL="0" distR="0">
            <wp:extent cx="4756389" cy="3485072"/>
            <wp:effectExtent l="19050" t="0" r="6111" b="0"/>
            <wp:docPr id="3" name="2 Imagen" descr="Captura de pantalla (3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(32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908" cy="34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4102" w:rsidRDefault="00624102" w:rsidP="00F57D6C">
      <w:pPr>
        <w:jc w:val="both"/>
      </w:pPr>
      <w:r>
        <w:rPr>
          <w:noProof/>
          <w:lang w:eastAsia="es-ES"/>
        </w:rPr>
        <w:drawing>
          <wp:inline distT="0" distB="0" distL="0" distR="0">
            <wp:extent cx="4797868" cy="2053086"/>
            <wp:effectExtent l="19050" t="0" r="2732" b="0"/>
            <wp:docPr id="4" name="3 Imagen" descr="Captura de pantalla (3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pantalla (33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379" cy="205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4102" w:rsidSect="00E30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3BA6"/>
    <w:rsid w:val="0050534B"/>
    <w:rsid w:val="00624102"/>
    <w:rsid w:val="009C59D4"/>
    <w:rsid w:val="00BC3BA6"/>
    <w:rsid w:val="00BF533A"/>
    <w:rsid w:val="00C465E8"/>
    <w:rsid w:val="00E30B53"/>
    <w:rsid w:val="00F1135D"/>
    <w:rsid w:val="00F57D6C"/>
    <w:rsid w:val="00F9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Sistemas</cp:lastModifiedBy>
  <cp:revision>5</cp:revision>
  <dcterms:created xsi:type="dcterms:W3CDTF">2026-02-02T14:05:00Z</dcterms:created>
  <dcterms:modified xsi:type="dcterms:W3CDTF">2026-02-04T12:53:00Z</dcterms:modified>
</cp:coreProperties>
</file>